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4" w:rsidRDefault="00E32FF4" w:rsidP="00E32FF4">
      <w:pPr>
        <w:jc w:val="center"/>
        <w:rPr>
          <w:rFonts w:ascii="Arial" w:hAnsi="Arial" w:cs="Arial"/>
          <w:b/>
          <w:sz w:val="20"/>
        </w:rPr>
      </w:pPr>
    </w:p>
    <w:p w:rsidR="00E32FF4" w:rsidRPr="00E32FF4" w:rsidRDefault="00E22AFB" w:rsidP="00E32F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Companion</w:t>
      </w:r>
      <w:r w:rsidR="00E32FF4" w:rsidRPr="00E32FF4">
        <w:rPr>
          <w:rFonts w:ascii="Arial" w:hAnsi="Arial" w:cs="Arial"/>
          <w:b/>
          <w:sz w:val="28"/>
          <w:szCs w:val="28"/>
        </w:rPr>
        <w:t xml:space="preserve"> Licence Agreement </w:t>
      </w:r>
    </w:p>
    <w:p w:rsidR="00E32FF4" w:rsidRDefault="00E32FF4" w:rsidP="00E32FF4">
      <w:pPr>
        <w:rPr>
          <w:rFonts w:ascii="Arial" w:hAnsi="Arial" w:cs="Arial"/>
          <w:b/>
          <w:szCs w:val="24"/>
        </w:rPr>
      </w:pPr>
    </w:p>
    <w:p w:rsidR="00E32FF4" w:rsidRPr="00975783" w:rsidRDefault="00E32FF4" w:rsidP="00E32FF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75783">
        <w:rPr>
          <w:rFonts w:ascii="Arial" w:hAnsi="Arial" w:cs="Arial"/>
          <w:szCs w:val="24"/>
        </w:rPr>
        <w:t xml:space="preserve">This Licence lays out the agreement between Emmaus Bristol and the Companion named below to provide and receive Supported </w:t>
      </w:r>
      <w:r w:rsidR="00E22AFB" w:rsidRPr="00975783">
        <w:rPr>
          <w:rFonts w:ascii="Arial" w:hAnsi="Arial" w:cs="Arial"/>
          <w:szCs w:val="24"/>
        </w:rPr>
        <w:t xml:space="preserve">Accommodation </w:t>
      </w:r>
      <w:r w:rsidR="00E22AFB">
        <w:rPr>
          <w:rFonts w:ascii="Arial" w:hAnsi="Arial" w:cs="Arial"/>
          <w:szCs w:val="24"/>
        </w:rPr>
        <w:t>within</w:t>
      </w:r>
      <w:r w:rsidRPr="00975783">
        <w:rPr>
          <w:rFonts w:ascii="Arial" w:hAnsi="Arial" w:cs="Arial"/>
          <w:szCs w:val="24"/>
        </w:rPr>
        <w:t xml:space="preserve"> the Emmaus Bristol Community. It confirms that the Companion has had the Companions</w:t>
      </w:r>
      <w:r w:rsidR="00C12ADB">
        <w:rPr>
          <w:rFonts w:ascii="Arial" w:hAnsi="Arial" w:cs="Arial"/>
          <w:szCs w:val="24"/>
        </w:rPr>
        <w:t xml:space="preserve"> Handbook explained to them</w:t>
      </w:r>
      <w:r w:rsidRPr="00975783">
        <w:rPr>
          <w:rFonts w:ascii="Arial" w:hAnsi="Arial" w:cs="Arial"/>
          <w:szCs w:val="24"/>
        </w:rPr>
        <w:t xml:space="preserve"> and that they agree to live and work </w:t>
      </w:r>
      <w:r w:rsidR="00C12ADB">
        <w:rPr>
          <w:rFonts w:ascii="Arial" w:hAnsi="Arial" w:cs="Arial"/>
          <w:szCs w:val="24"/>
        </w:rPr>
        <w:t>as set out below.</w:t>
      </w:r>
    </w:p>
    <w:p w:rsidR="00117786" w:rsidRPr="00117786" w:rsidRDefault="00117786" w:rsidP="00117786">
      <w:pPr>
        <w:rPr>
          <w:rFonts w:ascii="Arial" w:hAnsi="Arial" w:cs="Arial"/>
          <w:szCs w:val="24"/>
        </w:rPr>
      </w:pPr>
    </w:p>
    <w:p w:rsidR="00E22AFB" w:rsidRDefault="00733444" w:rsidP="00E32FF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Member of the Emmaus Bristol Community</w:t>
      </w:r>
      <w:r w:rsidR="00E22AFB">
        <w:rPr>
          <w:rFonts w:ascii="Arial" w:hAnsi="Arial" w:cs="Arial"/>
          <w:szCs w:val="24"/>
        </w:rPr>
        <w:t>.</w:t>
      </w:r>
    </w:p>
    <w:p w:rsidR="00E22AFB" w:rsidRPr="00E22AFB" w:rsidRDefault="00E22AFB" w:rsidP="00E22AFB">
      <w:pPr>
        <w:pStyle w:val="ListParagraph"/>
        <w:rPr>
          <w:rFonts w:ascii="Arial" w:hAnsi="Arial" w:cs="Arial"/>
          <w:szCs w:val="24"/>
        </w:rPr>
      </w:pPr>
    </w:p>
    <w:p w:rsidR="00E32FF4" w:rsidRPr="009F0B36" w:rsidRDefault="00733444" w:rsidP="00E32FF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733444">
        <w:rPr>
          <w:rFonts w:ascii="Arial" w:hAnsi="Arial" w:cs="Arial"/>
          <w:b/>
          <w:szCs w:val="24"/>
        </w:rPr>
        <w:t>I will</w:t>
      </w:r>
    </w:p>
    <w:p w:rsidR="009F0B36" w:rsidRPr="009F0B36" w:rsidRDefault="009F0B36" w:rsidP="009F0B36">
      <w:pPr>
        <w:pStyle w:val="ListParagraph"/>
        <w:rPr>
          <w:rFonts w:ascii="Arial" w:hAnsi="Arial" w:cs="Arial"/>
          <w:szCs w:val="24"/>
        </w:rPr>
      </w:pPr>
    </w:p>
    <w:p w:rsidR="009F0B36" w:rsidRDefault="009F0B36" w:rsidP="009F0B36">
      <w:pPr>
        <w:pStyle w:val="ListParagraph"/>
        <w:rPr>
          <w:rFonts w:ascii="Arial" w:hAnsi="Arial" w:cs="Arial"/>
          <w:szCs w:val="24"/>
        </w:rPr>
      </w:pPr>
    </w:p>
    <w:p w:rsidR="00733444" w:rsidRDefault="00733444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Accept the </w:t>
      </w:r>
      <w:r w:rsidR="00E22AFB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rincipals of Emmaus as interpreted by Emmaus Bristol.</w:t>
      </w:r>
    </w:p>
    <w:p w:rsidR="00733444" w:rsidRDefault="00733444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Take an </w:t>
      </w:r>
      <w:r w:rsidR="00E22AFB">
        <w:rPr>
          <w:rFonts w:ascii="Arial" w:hAnsi="Arial" w:cs="Arial"/>
          <w:szCs w:val="24"/>
        </w:rPr>
        <w:t>active part in the life of the c</w:t>
      </w:r>
      <w:r>
        <w:rPr>
          <w:rFonts w:ascii="Arial" w:hAnsi="Arial" w:cs="Arial"/>
          <w:szCs w:val="24"/>
        </w:rPr>
        <w:t>ommunity.</w:t>
      </w:r>
    </w:p>
    <w:p w:rsidR="00733444" w:rsidRDefault="00733444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Treat everyone and everything within the Community with respect.</w:t>
      </w:r>
    </w:p>
    <w:p w:rsidR="00733444" w:rsidRDefault="00C12ADB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Volunteer</w:t>
      </w:r>
      <w:r w:rsidR="001B4024">
        <w:rPr>
          <w:rFonts w:ascii="Arial" w:hAnsi="Arial" w:cs="Arial"/>
          <w:szCs w:val="24"/>
        </w:rPr>
        <w:t xml:space="preserve"> for a minimum of 37.5</w:t>
      </w:r>
      <w:r w:rsidR="00733444">
        <w:rPr>
          <w:rFonts w:ascii="Arial" w:hAnsi="Arial" w:cs="Arial"/>
          <w:szCs w:val="24"/>
        </w:rPr>
        <w:t xml:space="preserve"> hours per w</w:t>
      </w:r>
      <w:r w:rsidR="006D4DF9">
        <w:rPr>
          <w:rFonts w:ascii="Arial" w:hAnsi="Arial" w:cs="Arial"/>
          <w:szCs w:val="24"/>
        </w:rPr>
        <w:t>ee</w:t>
      </w:r>
      <w:r w:rsidR="00733444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 xml:space="preserve"> which may include a </w:t>
      </w:r>
      <w:r w:rsidR="00E22AFB">
        <w:rPr>
          <w:rFonts w:ascii="Arial" w:hAnsi="Arial" w:cs="Arial"/>
          <w:szCs w:val="24"/>
        </w:rPr>
        <w:t>weekend day</w:t>
      </w:r>
      <w:r>
        <w:rPr>
          <w:rFonts w:ascii="Arial" w:hAnsi="Arial" w:cs="Arial"/>
          <w:szCs w:val="24"/>
        </w:rPr>
        <w:t>,</w:t>
      </w:r>
      <w:r w:rsidR="00733444">
        <w:rPr>
          <w:rFonts w:ascii="Arial" w:hAnsi="Arial" w:cs="Arial"/>
          <w:szCs w:val="24"/>
        </w:rPr>
        <w:t xml:space="preserve"> to the best of my ability in whatever role is asked of me.</w:t>
      </w:r>
    </w:p>
    <w:p w:rsidR="00733444" w:rsidRDefault="00733444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Accept that I work here as a </w:t>
      </w:r>
      <w:r w:rsidR="00E22AFB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olunteer and not an </w:t>
      </w:r>
      <w:r w:rsidR="00E22AFB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mployee.</w:t>
      </w:r>
    </w:p>
    <w:p w:rsidR="00733444" w:rsidRDefault="00733444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Agree to set u</w:t>
      </w:r>
      <w:r w:rsidR="003E2E4B">
        <w:rPr>
          <w:rFonts w:ascii="Arial" w:hAnsi="Arial" w:cs="Arial"/>
          <w:szCs w:val="24"/>
        </w:rPr>
        <w:t xml:space="preserve">p a Credit Union Account after </w:t>
      </w:r>
      <w:r w:rsidR="00E22AFB">
        <w:rPr>
          <w:rFonts w:ascii="Arial" w:hAnsi="Arial" w:cs="Arial"/>
          <w:szCs w:val="24"/>
        </w:rPr>
        <w:t>10 weeks</w:t>
      </w:r>
      <w:r>
        <w:rPr>
          <w:rFonts w:ascii="Arial" w:hAnsi="Arial" w:cs="Arial"/>
          <w:szCs w:val="24"/>
        </w:rPr>
        <w:t xml:space="preserve"> in the Community.</w:t>
      </w:r>
    </w:p>
    <w:p w:rsidR="008933A2" w:rsidRPr="009F0B36" w:rsidRDefault="008933A2" w:rsidP="009F0B36">
      <w:pPr>
        <w:pStyle w:val="ListParagraph"/>
        <w:numPr>
          <w:ilvl w:val="1"/>
          <w:numId w:val="9"/>
        </w:numPr>
        <w:rPr>
          <w:rFonts w:ascii="Arial" w:hAnsi="Arial" w:cs="Arial"/>
          <w:szCs w:val="24"/>
        </w:rPr>
      </w:pPr>
      <w:r w:rsidRPr="009F0B36">
        <w:rPr>
          <w:rFonts w:ascii="Arial" w:hAnsi="Arial" w:cs="Arial"/>
          <w:szCs w:val="24"/>
        </w:rPr>
        <w:t xml:space="preserve">Keep my room </w:t>
      </w:r>
      <w:r w:rsidR="00E22AFB" w:rsidRPr="009F0B36">
        <w:rPr>
          <w:rFonts w:ascii="Arial" w:hAnsi="Arial" w:cs="Arial"/>
          <w:szCs w:val="24"/>
        </w:rPr>
        <w:t>and</w:t>
      </w:r>
      <w:r w:rsidRPr="009F0B36">
        <w:rPr>
          <w:rFonts w:ascii="Arial" w:hAnsi="Arial" w:cs="Arial"/>
          <w:szCs w:val="24"/>
        </w:rPr>
        <w:t xml:space="preserve"> contents in an acceptable condition including cleaning &amp; tidying regularly. Regular room checks are carried out as part of our Health &amp; Safety monitoring.</w:t>
      </w:r>
    </w:p>
    <w:p w:rsidR="00117786" w:rsidRPr="00117786" w:rsidRDefault="00117786" w:rsidP="00117786">
      <w:pPr>
        <w:ind w:left="720"/>
        <w:rPr>
          <w:rFonts w:ascii="Arial" w:hAnsi="Arial" w:cs="Arial"/>
          <w:szCs w:val="24"/>
        </w:rPr>
      </w:pPr>
    </w:p>
    <w:p w:rsidR="00E22AFB" w:rsidRDefault="00733444" w:rsidP="00E32FF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Member of the Emmaus Bristol Community</w:t>
      </w:r>
      <w:r w:rsidR="00E22AFB">
        <w:rPr>
          <w:rFonts w:ascii="Arial" w:hAnsi="Arial" w:cs="Arial"/>
          <w:szCs w:val="24"/>
        </w:rPr>
        <w:t>.</w:t>
      </w:r>
    </w:p>
    <w:p w:rsidR="00E22AFB" w:rsidRDefault="00E22AFB" w:rsidP="00E22AFB">
      <w:pPr>
        <w:pStyle w:val="ListParagraph"/>
        <w:rPr>
          <w:rFonts w:ascii="Arial" w:hAnsi="Arial" w:cs="Arial"/>
          <w:szCs w:val="24"/>
        </w:rPr>
      </w:pPr>
    </w:p>
    <w:p w:rsidR="00E32FF4" w:rsidRPr="009F0B36" w:rsidRDefault="00733444" w:rsidP="00E32FF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733444">
        <w:rPr>
          <w:rFonts w:ascii="Arial" w:hAnsi="Arial" w:cs="Arial"/>
          <w:b/>
          <w:szCs w:val="24"/>
        </w:rPr>
        <w:t>I will not</w:t>
      </w:r>
    </w:p>
    <w:p w:rsidR="009F0B36" w:rsidRPr="009F0B36" w:rsidRDefault="009F0B36" w:rsidP="009F0B36">
      <w:pPr>
        <w:pStyle w:val="ListParagraph"/>
        <w:rPr>
          <w:rFonts w:ascii="Arial" w:hAnsi="Arial" w:cs="Arial"/>
          <w:szCs w:val="24"/>
        </w:rPr>
      </w:pPr>
    </w:p>
    <w:p w:rsidR="009F0B36" w:rsidRDefault="009F0B36" w:rsidP="009F0B36">
      <w:pPr>
        <w:pStyle w:val="ListParagraph"/>
        <w:rPr>
          <w:rFonts w:ascii="Arial" w:hAnsi="Arial" w:cs="Arial"/>
          <w:szCs w:val="24"/>
        </w:rPr>
      </w:pPr>
    </w:p>
    <w:p w:rsidR="00733444" w:rsidRDefault="00733444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Bring or consume any alcohol</w:t>
      </w:r>
      <w:r w:rsidR="00584552">
        <w:rPr>
          <w:rFonts w:ascii="Arial" w:hAnsi="Arial" w:cs="Arial"/>
          <w:szCs w:val="24"/>
        </w:rPr>
        <w:t xml:space="preserve"> inside, or the immediate vicinity of any</w:t>
      </w:r>
      <w:r>
        <w:rPr>
          <w:rFonts w:ascii="Arial" w:hAnsi="Arial" w:cs="Arial"/>
          <w:szCs w:val="24"/>
        </w:rPr>
        <w:t xml:space="preserve"> Emmaus Bristol property</w:t>
      </w:r>
      <w:r w:rsidR="00584552">
        <w:rPr>
          <w:rFonts w:ascii="Arial" w:hAnsi="Arial" w:cs="Arial"/>
          <w:szCs w:val="24"/>
        </w:rPr>
        <w:t xml:space="preserve"> including all vehicles.</w:t>
      </w:r>
    </w:p>
    <w:p w:rsidR="00663D6E" w:rsidRDefault="00663D6E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 in any communal area after having consumed an alcoholic drink, except for the entrance hall, stairs and corridors on the way to </w:t>
      </w:r>
      <w:r w:rsidR="00B97771">
        <w:rPr>
          <w:rFonts w:ascii="Arial" w:hAnsi="Arial" w:cs="Arial"/>
          <w:szCs w:val="24"/>
        </w:rPr>
        <w:t>my</w:t>
      </w:r>
      <w:r>
        <w:rPr>
          <w:rFonts w:ascii="Arial" w:hAnsi="Arial" w:cs="Arial"/>
          <w:szCs w:val="24"/>
        </w:rPr>
        <w:t xml:space="preserve"> room.</w:t>
      </w:r>
    </w:p>
    <w:p w:rsidR="00733444" w:rsidRDefault="00733444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 w:rsidRPr="00663D6E">
        <w:rPr>
          <w:rFonts w:ascii="Arial" w:hAnsi="Arial"/>
          <w:szCs w:val="24"/>
        </w:rPr>
        <w:t>Bring or use illegal or non-prescribed drugs</w:t>
      </w:r>
      <w:r w:rsidR="00584552">
        <w:rPr>
          <w:rFonts w:ascii="Arial" w:hAnsi="Arial"/>
          <w:szCs w:val="24"/>
        </w:rPr>
        <w:t>, or the immediate vicinity of any</w:t>
      </w:r>
      <w:r w:rsidR="00663D6E">
        <w:rPr>
          <w:rFonts w:ascii="Arial" w:hAnsi="Arial" w:cs="Arial"/>
          <w:szCs w:val="24"/>
        </w:rPr>
        <w:t xml:space="preserve"> Emmaus Bristol property, including vehicles,</w:t>
      </w:r>
    </w:p>
    <w:p w:rsidR="00663D6E" w:rsidRDefault="00663D6E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Smoke anywhere within Emmaus Bristol </w:t>
      </w:r>
      <w:r w:rsidR="00E22AFB">
        <w:rPr>
          <w:rFonts w:ascii="Arial" w:hAnsi="Arial" w:cs="Arial"/>
          <w:szCs w:val="24"/>
        </w:rPr>
        <w:t>property, including vehicles, except my bedroom, as long as smoking does not take place in bed and</w:t>
      </w:r>
      <w:r w:rsidR="00A03335">
        <w:rPr>
          <w:rFonts w:ascii="Arial" w:hAnsi="Arial" w:cs="Arial"/>
          <w:szCs w:val="24"/>
        </w:rPr>
        <w:t xml:space="preserve"> the </w:t>
      </w:r>
      <w:r w:rsidR="00E22AFB">
        <w:rPr>
          <w:rFonts w:ascii="Arial" w:hAnsi="Arial" w:cs="Arial"/>
          <w:szCs w:val="24"/>
        </w:rPr>
        <w:t>smoke alarms is</w:t>
      </w:r>
      <w:r w:rsidR="00584552">
        <w:rPr>
          <w:rFonts w:ascii="Arial" w:hAnsi="Arial" w:cs="Arial"/>
          <w:szCs w:val="24"/>
        </w:rPr>
        <w:t xml:space="preserve"> not covered.</w:t>
      </w:r>
    </w:p>
    <w:p w:rsidR="00663D6E" w:rsidRPr="008933A2" w:rsidRDefault="00663D6E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 w:rsidRPr="00663D6E">
        <w:rPr>
          <w:rFonts w:ascii="Arial" w:hAnsi="Arial"/>
          <w:szCs w:val="24"/>
        </w:rPr>
        <w:t>Be violent, aggressive or abusive towards others</w:t>
      </w:r>
      <w:r>
        <w:rPr>
          <w:rFonts w:ascii="Arial" w:hAnsi="Arial"/>
          <w:szCs w:val="24"/>
        </w:rPr>
        <w:t xml:space="preserve">. </w:t>
      </w:r>
      <w:r w:rsidRPr="00B97771">
        <w:rPr>
          <w:rFonts w:ascii="Arial" w:hAnsi="Arial"/>
          <w:i/>
          <w:szCs w:val="24"/>
        </w:rPr>
        <w:t xml:space="preserve">Bullying, intimidation or abuse is taken seriously and can lead to </w:t>
      </w:r>
      <w:r w:rsidR="00B97771" w:rsidRPr="00B97771">
        <w:rPr>
          <w:rFonts w:ascii="Arial" w:hAnsi="Arial"/>
          <w:i/>
          <w:szCs w:val="24"/>
        </w:rPr>
        <w:t>me</w:t>
      </w:r>
      <w:r w:rsidRPr="00B97771">
        <w:rPr>
          <w:rFonts w:ascii="Arial" w:hAnsi="Arial"/>
          <w:i/>
          <w:szCs w:val="24"/>
        </w:rPr>
        <w:t xml:space="preserve"> being asked to leave the Community.</w:t>
      </w:r>
    </w:p>
    <w:p w:rsidR="008933A2" w:rsidRPr="00663D6E" w:rsidRDefault="008933A2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Claim any </w:t>
      </w:r>
      <w:r w:rsidR="00E22AFB">
        <w:rPr>
          <w:rFonts w:ascii="Arial" w:hAnsi="Arial"/>
          <w:szCs w:val="24"/>
        </w:rPr>
        <w:t>b</w:t>
      </w:r>
      <w:r>
        <w:rPr>
          <w:rFonts w:ascii="Arial" w:hAnsi="Arial"/>
          <w:szCs w:val="24"/>
        </w:rPr>
        <w:t>enefits, other than Housing Benefit, or receive any other funds unless firstly agreed with the C</w:t>
      </w:r>
      <w:r w:rsidR="009F0B36">
        <w:rPr>
          <w:rFonts w:ascii="Arial" w:hAnsi="Arial"/>
          <w:szCs w:val="24"/>
        </w:rPr>
        <w:t>EO</w:t>
      </w:r>
      <w:r>
        <w:rPr>
          <w:rFonts w:ascii="Arial" w:hAnsi="Arial"/>
          <w:szCs w:val="24"/>
        </w:rPr>
        <w:t>.</w:t>
      </w:r>
    </w:p>
    <w:p w:rsidR="00663D6E" w:rsidRPr="00663D6E" w:rsidRDefault="00663D6E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Remove any property belonging to other </w:t>
      </w:r>
      <w:r w:rsidR="00E22AFB">
        <w:rPr>
          <w:rFonts w:ascii="Arial" w:hAnsi="Arial"/>
          <w:szCs w:val="24"/>
        </w:rPr>
        <w:t>c</w:t>
      </w:r>
      <w:r>
        <w:rPr>
          <w:rFonts w:ascii="Arial" w:hAnsi="Arial"/>
          <w:szCs w:val="24"/>
        </w:rPr>
        <w:t xml:space="preserve">ompanions, the </w:t>
      </w:r>
      <w:r w:rsidR="00E22AFB">
        <w:rPr>
          <w:rFonts w:ascii="Arial" w:hAnsi="Arial"/>
          <w:szCs w:val="24"/>
        </w:rPr>
        <w:t>c</w:t>
      </w:r>
      <w:r>
        <w:rPr>
          <w:rFonts w:ascii="Arial" w:hAnsi="Arial"/>
          <w:szCs w:val="24"/>
        </w:rPr>
        <w:t xml:space="preserve">ommunity or </w:t>
      </w:r>
      <w:r w:rsidR="00584552">
        <w:rPr>
          <w:rFonts w:ascii="Arial" w:hAnsi="Arial"/>
          <w:szCs w:val="24"/>
        </w:rPr>
        <w:t>c</w:t>
      </w:r>
      <w:r>
        <w:rPr>
          <w:rFonts w:ascii="Arial" w:hAnsi="Arial"/>
          <w:szCs w:val="24"/>
        </w:rPr>
        <w:t>ustomers from Emmaus Bristol property with the aim of depriving the other of it, or of supplying others not legally entitled to the property.</w:t>
      </w:r>
    </w:p>
    <w:p w:rsidR="00663D6E" w:rsidRPr="00663D6E" w:rsidRDefault="00663D6E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Use or remove from the </w:t>
      </w:r>
      <w:r w:rsidR="00E22AFB">
        <w:rPr>
          <w:rFonts w:ascii="Arial" w:hAnsi="Arial"/>
          <w:szCs w:val="24"/>
        </w:rPr>
        <w:t>c</w:t>
      </w:r>
      <w:r>
        <w:rPr>
          <w:rFonts w:ascii="Arial" w:hAnsi="Arial"/>
          <w:szCs w:val="24"/>
        </w:rPr>
        <w:t xml:space="preserve">ommunity any tools or equipment, including vehicles, without permission and authority from a </w:t>
      </w:r>
      <w:r w:rsidR="00E22AFB">
        <w:rPr>
          <w:rFonts w:ascii="Arial" w:hAnsi="Arial"/>
          <w:szCs w:val="24"/>
        </w:rPr>
        <w:t>st</w:t>
      </w:r>
      <w:r>
        <w:rPr>
          <w:rFonts w:ascii="Arial" w:hAnsi="Arial"/>
          <w:szCs w:val="24"/>
        </w:rPr>
        <w:t xml:space="preserve">aff </w:t>
      </w:r>
      <w:r w:rsidR="00E22AFB">
        <w:rPr>
          <w:rFonts w:ascii="Arial" w:hAnsi="Arial"/>
          <w:szCs w:val="24"/>
        </w:rPr>
        <w:t>m</w:t>
      </w:r>
      <w:r>
        <w:rPr>
          <w:rFonts w:ascii="Arial" w:hAnsi="Arial"/>
          <w:szCs w:val="24"/>
        </w:rPr>
        <w:t>ember.</w:t>
      </w:r>
    </w:p>
    <w:p w:rsidR="00663D6E" w:rsidRDefault="00663D6E" w:rsidP="009F0B36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Keep any pet without prior agreement with the </w:t>
      </w:r>
      <w:r w:rsidR="00E22AFB">
        <w:rPr>
          <w:rFonts w:ascii="Arial" w:hAnsi="Arial" w:cs="Arial"/>
          <w:szCs w:val="24"/>
        </w:rPr>
        <w:t>CEO</w:t>
      </w:r>
      <w:r>
        <w:rPr>
          <w:rFonts w:ascii="Arial" w:hAnsi="Arial" w:cs="Arial"/>
          <w:szCs w:val="24"/>
        </w:rPr>
        <w:t>.</w:t>
      </w:r>
    </w:p>
    <w:p w:rsidR="00E22AFB" w:rsidRDefault="00E22AFB" w:rsidP="00E22AFB">
      <w:pPr>
        <w:rPr>
          <w:rFonts w:ascii="Arial" w:hAnsi="Arial" w:cs="Arial"/>
          <w:szCs w:val="24"/>
        </w:rPr>
      </w:pPr>
    </w:p>
    <w:p w:rsidR="00E22AFB" w:rsidRDefault="00E22AFB" w:rsidP="00E22AFB">
      <w:pPr>
        <w:rPr>
          <w:rFonts w:ascii="Arial" w:hAnsi="Arial" w:cs="Arial"/>
          <w:szCs w:val="24"/>
        </w:rPr>
      </w:pPr>
    </w:p>
    <w:p w:rsidR="00E22AFB" w:rsidRPr="00E22AFB" w:rsidRDefault="00E22AFB" w:rsidP="00E22AFB">
      <w:pPr>
        <w:rPr>
          <w:rFonts w:ascii="Arial" w:hAnsi="Arial" w:cs="Arial"/>
          <w:szCs w:val="24"/>
        </w:rPr>
      </w:pPr>
    </w:p>
    <w:p w:rsidR="00117786" w:rsidRPr="00117786" w:rsidRDefault="00117786" w:rsidP="00117786">
      <w:pPr>
        <w:ind w:left="720"/>
        <w:rPr>
          <w:rFonts w:ascii="Arial" w:hAnsi="Arial" w:cs="Arial"/>
          <w:szCs w:val="24"/>
        </w:rPr>
      </w:pPr>
    </w:p>
    <w:p w:rsidR="00117786" w:rsidRPr="009F0B36" w:rsidRDefault="00117786" w:rsidP="0011778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9F0B36">
        <w:rPr>
          <w:rFonts w:ascii="Arial" w:hAnsi="Arial" w:cs="Arial"/>
          <w:szCs w:val="24"/>
        </w:rPr>
        <w:t xml:space="preserve">These are the main rules, further information can be found in the </w:t>
      </w:r>
      <w:r w:rsidR="00A03335" w:rsidRPr="009F0B36">
        <w:rPr>
          <w:rFonts w:ascii="Arial" w:hAnsi="Arial" w:cs="Arial"/>
          <w:szCs w:val="24"/>
        </w:rPr>
        <w:t>c</w:t>
      </w:r>
      <w:r w:rsidRPr="009F0B36">
        <w:rPr>
          <w:rFonts w:ascii="Arial" w:hAnsi="Arial" w:cs="Arial"/>
          <w:szCs w:val="24"/>
        </w:rPr>
        <w:t xml:space="preserve">ompanion </w:t>
      </w:r>
      <w:r w:rsidR="00E22AFB" w:rsidRPr="009F0B36">
        <w:rPr>
          <w:rFonts w:ascii="Arial" w:hAnsi="Arial" w:cs="Arial"/>
          <w:szCs w:val="24"/>
        </w:rPr>
        <w:t>h</w:t>
      </w:r>
      <w:r w:rsidRPr="009F0B36">
        <w:rPr>
          <w:rFonts w:ascii="Arial" w:hAnsi="Arial" w:cs="Arial"/>
          <w:szCs w:val="24"/>
        </w:rPr>
        <w:t>andbook, available to anyone on request.</w:t>
      </w:r>
      <w:r w:rsidR="00EF5926" w:rsidRPr="009F0B36">
        <w:rPr>
          <w:rFonts w:ascii="Arial" w:hAnsi="Arial" w:cs="Arial"/>
          <w:szCs w:val="24"/>
        </w:rPr>
        <w:t xml:space="preserve"> Please ask an experienced </w:t>
      </w:r>
      <w:r w:rsidR="00E22AFB" w:rsidRPr="009F0B36">
        <w:rPr>
          <w:rFonts w:ascii="Arial" w:hAnsi="Arial" w:cs="Arial"/>
          <w:szCs w:val="24"/>
        </w:rPr>
        <w:t>c</w:t>
      </w:r>
      <w:r w:rsidR="00EF5926" w:rsidRPr="009F0B36">
        <w:rPr>
          <w:rFonts w:ascii="Arial" w:hAnsi="Arial" w:cs="Arial"/>
          <w:szCs w:val="24"/>
        </w:rPr>
        <w:t xml:space="preserve">ompanion or </w:t>
      </w:r>
      <w:r w:rsidR="00E22AFB" w:rsidRPr="009F0B36">
        <w:rPr>
          <w:rFonts w:ascii="Arial" w:hAnsi="Arial" w:cs="Arial"/>
          <w:szCs w:val="24"/>
        </w:rPr>
        <w:t>m</w:t>
      </w:r>
      <w:r w:rsidR="00EF5926" w:rsidRPr="009F0B36">
        <w:rPr>
          <w:rFonts w:ascii="Arial" w:hAnsi="Arial" w:cs="Arial"/>
          <w:szCs w:val="24"/>
        </w:rPr>
        <w:t xml:space="preserve">ember of </w:t>
      </w:r>
      <w:r w:rsidR="00E22AFB" w:rsidRPr="009F0B36">
        <w:rPr>
          <w:rFonts w:ascii="Arial" w:hAnsi="Arial" w:cs="Arial"/>
          <w:szCs w:val="24"/>
        </w:rPr>
        <w:t>s</w:t>
      </w:r>
      <w:r w:rsidR="00EF5926" w:rsidRPr="009F0B36">
        <w:rPr>
          <w:rFonts w:ascii="Arial" w:hAnsi="Arial" w:cs="Arial"/>
          <w:szCs w:val="24"/>
        </w:rPr>
        <w:t>taff if you have any questions.</w:t>
      </w:r>
    </w:p>
    <w:p w:rsidR="00975783" w:rsidRPr="00975783" w:rsidRDefault="00975783" w:rsidP="00975783">
      <w:pPr>
        <w:rPr>
          <w:rFonts w:ascii="Arial" w:hAnsi="Arial" w:cs="Arial"/>
          <w:szCs w:val="24"/>
        </w:rPr>
      </w:pPr>
    </w:p>
    <w:p w:rsidR="00EF5926" w:rsidRDefault="00EF5926" w:rsidP="00EF5926">
      <w:pPr>
        <w:numPr>
          <w:ilvl w:val="0"/>
          <w:numId w:val="1"/>
        </w:numPr>
        <w:tabs>
          <w:tab w:val="left" w:pos="720"/>
        </w:tabs>
        <w:rPr>
          <w:rFonts w:ascii="Arial" w:hAnsi="Arial"/>
          <w:szCs w:val="24"/>
        </w:rPr>
      </w:pPr>
      <w:r w:rsidRPr="00EF5926">
        <w:rPr>
          <w:rFonts w:ascii="Arial" w:hAnsi="Arial"/>
          <w:szCs w:val="24"/>
        </w:rPr>
        <w:t xml:space="preserve">I understand and accept that failure to keep these rules or to observe the spirit of Emmaus and in particular the spirit of this </w:t>
      </w:r>
      <w:r w:rsidR="00E22AFB">
        <w:rPr>
          <w:rFonts w:ascii="Arial" w:hAnsi="Arial"/>
          <w:szCs w:val="24"/>
        </w:rPr>
        <w:t>c</w:t>
      </w:r>
      <w:r w:rsidRPr="00EF5926">
        <w:rPr>
          <w:rFonts w:ascii="Arial" w:hAnsi="Arial"/>
          <w:szCs w:val="24"/>
        </w:rPr>
        <w:t xml:space="preserve">ommunity may mean that I will be </w:t>
      </w:r>
      <w:r w:rsidR="00DB764B">
        <w:rPr>
          <w:rFonts w:ascii="Arial" w:hAnsi="Arial"/>
          <w:szCs w:val="24"/>
        </w:rPr>
        <w:t>evicted</w:t>
      </w:r>
      <w:r w:rsidRPr="00EF5926">
        <w:rPr>
          <w:rFonts w:ascii="Arial" w:hAnsi="Arial"/>
          <w:szCs w:val="24"/>
        </w:rPr>
        <w:t>, and in serious cases</w:t>
      </w:r>
      <w:r w:rsidR="00A03335">
        <w:rPr>
          <w:rFonts w:ascii="Arial" w:hAnsi="Arial"/>
          <w:szCs w:val="24"/>
        </w:rPr>
        <w:t xml:space="preserve"> asked</w:t>
      </w:r>
      <w:r w:rsidRPr="00EF5926">
        <w:rPr>
          <w:rFonts w:ascii="Arial" w:hAnsi="Arial"/>
          <w:szCs w:val="24"/>
        </w:rPr>
        <w:t xml:space="preserve"> to leave immediately.</w:t>
      </w:r>
    </w:p>
    <w:p w:rsidR="00975783" w:rsidRDefault="00975783" w:rsidP="00975783">
      <w:pPr>
        <w:pStyle w:val="ListParagraph"/>
        <w:rPr>
          <w:rFonts w:ascii="Arial" w:hAnsi="Arial"/>
          <w:szCs w:val="24"/>
        </w:rPr>
      </w:pPr>
    </w:p>
    <w:p w:rsidR="00EF5926" w:rsidRPr="00B97771" w:rsidRDefault="00EF5926" w:rsidP="00EF5926">
      <w:pPr>
        <w:numPr>
          <w:ilvl w:val="0"/>
          <w:numId w:val="1"/>
        </w:numPr>
        <w:tabs>
          <w:tab w:val="left" w:pos="720"/>
        </w:tabs>
        <w:rPr>
          <w:rFonts w:ascii="Arial" w:hAnsi="Arial"/>
          <w:i/>
          <w:szCs w:val="24"/>
        </w:rPr>
      </w:pPr>
      <w:r w:rsidRPr="00EF5926">
        <w:rPr>
          <w:rFonts w:ascii="Arial" w:hAnsi="Arial"/>
          <w:szCs w:val="24"/>
        </w:rPr>
        <w:t xml:space="preserve">I accept that the </w:t>
      </w:r>
      <w:r w:rsidR="00584552">
        <w:rPr>
          <w:rFonts w:ascii="Arial" w:hAnsi="Arial"/>
          <w:szCs w:val="24"/>
        </w:rPr>
        <w:t>CEO</w:t>
      </w:r>
      <w:r w:rsidRPr="00EF5926">
        <w:rPr>
          <w:rFonts w:ascii="Arial" w:hAnsi="Arial"/>
          <w:szCs w:val="24"/>
        </w:rPr>
        <w:t xml:space="preserve"> decision is final on all matters r</w:t>
      </w:r>
      <w:r w:rsidR="008933A2">
        <w:rPr>
          <w:rFonts w:ascii="Arial" w:hAnsi="Arial"/>
          <w:szCs w:val="24"/>
        </w:rPr>
        <w:t xml:space="preserve">egarding my </w:t>
      </w:r>
      <w:r w:rsidR="00DB764B">
        <w:rPr>
          <w:rFonts w:ascii="Arial" w:hAnsi="Arial"/>
          <w:szCs w:val="24"/>
        </w:rPr>
        <w:t xml:space="preserve">stay in Emmaus Bristol  </w:t>
      </w:r>
      <w:r w:rsidR="008933A2">
        <w:rPr>
          <w:rFonts w:ascii="Arial" w:hAnsi="Arial"/>
          <w:szCs w:val="24"/>
        </w:rPr>
        <w:t xml:space="preserve"> </w:t>
      </w:r>
      <w:r w:rsidR="00ED1C33">
        <w:rPr>
          <w:rFonts w:ascii="Arial" w:hAnsi="Arial"/>
          <w:szCs w:val="24"/>
        </w:rPr>
        <w:t>c</w:t>
      </w:r>
      <w:r w:rsidRPr="00EF5926">
        <w:rPr>
          <w:rFonts w:ascii="Arial" w:hAnsi="Arial"/>
          <w:szCs w:val="24"/>
        </w:rPr>
        <w:t>ommunity</w:t>
      </w:r>
      <w:r w:rsidR="008933A2">
        <w:rPr>
          <w:rFonts w:ascii="Arial" w:hAnsi="Arial"/>
          <w:szCs w:val="24"/>
        </w:rPr>
        <w:t xml:space="preserve">. </w:t>
      </w:r>
      <w:r w:rsidR="008933A2" w:rsidRPr="00B97771">
        <w:rPr>
          <w:rFonts w:ascii="Arial" w:hAnsi="Arial"/>
          <w:i/>
          <w:szCs w:val="24"/>
        </w:rPr>
        <w:t xml:space="preserve">There is an </w:t>
      </w:r>
      <w:r w:rsidR="00ED1C33">
        <w:rPr>
          <w:rFonts w:ascii="Arial" w:hAnsi="Arial"/>
          <w:i/>
          <w:szCs w:val="24"/>
        </w:rPr>
        <w:t>a</w:t>
      </w:r>
      <w:r w:rsidR="008933A2" w:rsidRPr="00B97771">
        <w:rPr>
          <w:rFonts w:ascii="Arial" w:hAnsi="Arial"/>
          <w:i/>
          <w:szCs w:val="24"/>
        </w:rPr>
        <w:t xml:space="preserve">ppeals </w:t>
      </w:r>
      <w:r w:rsidR="00ED1C33">
        <w:rPr>
          <w:rFonts w:ascii="Arial" w:hAnsi="Arial"/>
          <w:i/>
          <w:szCs w:val="24"/>
        </w:rPr>
        <w:t>p</w:t>
      </w:r>
      <w:r w:rsidR="008933A2" w:rsidRPr="00B97771">
        <w:rPr>
          <w:rFonts w:ascii="Arial" w:hAnsi="Arial"/>
          <w:i/>
          <w:szCs w:val="24"/>
        </w:rPr>
        <w:t>rocedure</w:t>
      </w:r>
      <w:r w:rsidRPr="00B97771">
        <w:rPr>
          <w:rFonts w:ascii="Arial" w:hAnsi="Arial"/>
          <w:i/>
          <w:szCs w:val="24"/>
        </w:rPr>
        <w:t xml:space="preserve"> which you are encouraged to use if you feel there has been a wrong decision made.</w:t>
      </w:r>
    </w:p>
    <w:p w:rsidR="00975783" w:rsidRDefault="00975783" w:rsidP="00975783">
      <w:pPr>
        <w:pStyle w:val="ListParagraph"/>
        <w:rPr>
          <w:rFonts w:ascii="Arial" w:hAnsi="Arial"/>
          <w:szCs w:val="24"/>
        </w:rPr>
      </w:pPr>
    </w:p>
    <w:p w:rsidR="008933A2" w:rsidRDefault="008933A2" w:rsidP="008933A2">
      <w:pPr>
        <w:numPr>
          <w:ilvl w:val="0"/>
          <w:numId w:val="1"/>
        </w:numPr>
        <w:tabs>
          <w:tab w:val="left" w:pos="720"/>
        </w:tabs>
        <w:rPr>
          <w:rFonts w:ascii="Arial" w:hAnsi="Arial"/>
          <w:szCs w:val="24"/>
        </w:rPr>
      </w:pPr>
      <w:r w:rsidRPr="008933A2">
        <w:rPr>
          <w:rFonts w:ascii="Arial" w:hAnsi="Arial"/>
          <w:szCs w:val="24"/>
        </w:rPr>
        <w:t xml:space="preserve">I am not claiming </w:t>
      </w:r>
      <w:r w:rsidRPr="008933A2">
        <w:rPr>
          <w:rFonts w:ascii="Arial" w:hAnsi="Arial"/>
          <w:b/>
          <w:szCs w:val="24"/>
        </w:rPr>
        <w:t>any</w:t>
      </w:r>
      <w:r w:rsidRPr="008933A2">
        <w:rPr>
          <w:rFonts w:ascii="Arial" w:hAnsi="Arial"/>
          <w:szCs w:val="24"/>
        </w:rPr>
        <w:t xml:space="preserve"> benefits from the </w:t>
      </w:r>
      <w:r w:rsidR="00ED1C33">
        <w:rPr>
          <w:rFonts w:ascii="Arial" w:hAnsi="Arial"/>
          <w:szCs w:val="24"/>
        </w:rPr>
        <w:t>b</w:t>
      </w:r>
      <w:r w:rsidRPr="008933A2">
        <w:rPr>
          <w:rFonts w:ascii="Arial" w:hAnsi="Arial"/>
          <w:szCs w:val="24"/>
        </w:rPr>
        <w:t xml:space="preserve">enefits </w:t>
      </w:r>
      <w:r w:rsidR="00ED1C33">
        <w:rPr>
          <w:rFonts w:ascii="Arial" w:hAnsi="Arial"/>
          <w:szCs w:val="24"/>
        </w:rPr>
        <w:t>a</w:t>
      </w:r>
      <w:r w:rsidRPr="008933A2">
        <w:rPr>
          <w:rFonts w:ascii="Arial" w:hAnsi="Arial"/>
          <w:szCs w:val="24"/>
        </w:rPr>
        <w:t xml:space="preserve">gency </w:t>
      </w:r>
      <w:r>
        <w:rPr>
          <w:rFonts w:ascii="Arial" w:hAnsi="Arial"/>
          <w:szCs w:val="24"/>
        </w:rPr>
        <w:t xml:space="preserve">(other than </w:t>
      </w:r>
      <w:r w:rsidR="00ED1C33">
        <w:rPr>
          <w:rFonts w:ascii="Arial" w:hAnsi="Arial"/>
          <w:szCs w:val="24"/>
        </w:rPr>
        <w:t>h</w:t>
      </w:r>
      <w:r>
        <w:rPr>
          <w:rFonts w:ascii="Arial" w:hAnsi="Arial"/>
          <w:szCs w:val="24"/>
        </w:rPr>
        <w:t xml:space="preserve">ousing </w:t>
      </w:r>
      <w:r w:rsidR="00ED1C33">
        <w:rPr>
          <w:rFonts w:ascii="Arial" w:hAnsi="Arial"/>
          <w:szCs w:val="24"/>
        </w:rPr>
        <w:t>b</w:t>
      </w:r>
      <w:r>
        <w:rPr>
          <w:rFonts w:ascii="Arial" w:hAnsi="Arial"/>
          <w:szCs w:val="24"/>
        </w:rPr>
        <w:t xml:space="preserve">enefit) </w:t>
      </w:r>
      <w:r w:rsidRPr="008933A2">
        <w:rPr>
          <w:rFonts w:ascii="Arial" w:hAnsi="Arial"/>
          <w:szCs w:val="24"/>
        </w:rPr>
        <w:t xml:space="preserve">and have no other income except that </w:t>
      </w:r>
      <w:r>
        <w:rPr>
          <w:rFonts w:ascii="Arial" w:hAnsi="Arial"/>
          <w:szCs w:val="24"/>
        </w:rPr>
        <w:t xml:space="preserve">which </w:t>
      </w:r>
      <w:r w:rsidRPr="008933A2">
        <w:rPr>
          <w:rFonts w:ascii="Arial" w:hAnsi="Arial"/>
          <w:szCs w:val="24"/>
        </w:rPr>
        <w:t>I have dec</w:t>
      </w:r>
      <w:r w:rsidR="00584552">
        <w:rPr>
          <w:rFonts w:ascii="Arial" w:hAnsi="Arial"/>
          <w:szCs w:val="24"/>
        </w:rPr>
        <w:t>lared to the CEO</w:t>
      </w:r>
      <w:r w:rsidRPr="008933A2">
        <w:rPr>
          <w:rFonts w:ascii="Arial" w:hAnsi="Arial"/>
          <w:szCs w:val="24"/>
        </w:rPr>
        <w:t>.</w:t>
      </w:r>
    </w:p>
    <w:p w:rsidR="00975783" w:rsidRDefault="00975783" w:rsidP="00975783">
      <w:pPr>
        <w:pStyle w:val="ListParagraph"/>
        <w:rPr>
          <w:rFonts w:ascii="Arial" w:hAnsi="Arial"/>
          <w:szCs w:val="24"/>
        </w:rPr>
      </w:pPr>
    </w:p>
    <w:p w:rsidR="005D2560" w:rsidRDefault="005D2560" w:rsidP="005D2560">
      <w:pPr>
        <w:numPr>
          <w:ilvl w:val="0"/>
          <w:numId w:val="1"/>
        </w:numPr>
        <w:tabs>
          <w:tab w:val="left" w:pos="720"/>
        </w:tabs>
        <w:rPr>
          <w:rFonts w:ascii="Arial" w:hAnsi="Arial"/>
          <w:szCs w:val="24"/>
        </w:rPr>
      </w:pPr>
      <w:r w:rsidRPr="008933A2">
        <w:rPr>
          <w:rFonts w:ascii="Arial" w:hAnsi="Arial"/>
          <w:szCs w:val="24"/>
        </w:rPr>
        <w:t xml:space="preserve">I accept that the weekly payment for my room and for the use, with other </w:t>
      </w:r>
      <w:r>
        <w:rPr>
          <w:rFonts w:ascii="Arial" w:hAnsi="Arial"/>
          <w:szCs w:val="24"/>
        </w:rPr>
        <w:t>licensees</w:t>
      </w:r>
      <w:r w:rsidRPr="008933A2">
        <w:rPr>
          <w:rFonts w:ascii="Arial" w:hAnsi="Arial"/>
          <w:szCs w:val="24"/>
        </w:rPr>
        <w:t xml:space="preserve">, of the </w:t>
      </w:r>
      <w:r>
        <w:rPr>
          <w:rFonts w:ascii="Arial" w:hAnsi="Arial"/>
          <w:szCs w:val="24"/>
        </w:rPr>
        <w:t>communal</w:t>
      </w:r>
      <w:r w:rsidRPr="008933A2">
        <w:rPr>
          <w:rFonts w:ascii="Arial" w:hAnsi="Arial"/>
          <w:szCs w:val="24"/>
        </w:rPr>
        <w:t xml:space="preserve"> p</w:t>
      </w:r>
      <w:r>
        <w:rPr>
          <w:rFonts w:ascii="Arial" w:hAnsi="Arial"/>
          <w:szCs w:val="24"/>
        </w:rPr>
        <w:t xml:space="preserve">arts of the Community is </w:t>
      </w:r>
      <w:r w:rsidRPr="00B905C0">
        <w:rPr>
          <w:rFonts w:ascii="Arial" w:hAnsi="Arial"/>
          <w:szCs w:val="24"/>
        </w:rPr>
        <w:t>£169.87</w:t>
      </w:r>
      <w:r w:rsidRPr="008933A2">
        <w:rPr>
          <w:rFonts w:ascii="Arial" w:hAnsi="Arial"/>
          <w:szCs w:val="24"/>
        </w:rPr>
        <w:t xml:space="preserve"> per week</w:t>
      </w:r>
      <w:r>
        <w:rPr>
          <w:rFonts w:ascii="Arial" w:hAnsi="Arial"/>
          <w:szCs w:val="24"/>
        </w:rPr>
        <w:t xml:space="preserve"> and £133.69 is covered by housing benefit. This figure can change on agreement with Bristol City Council. If my housing benefit is means tested and reduced I will be required to pay a top-up to £133.69</w:t>
      </w:r>
      <w:r w:rsidR="00EC3ACD">
        <w:rPr>
          <w:rFonts w:ascii="Arial" w:hAnsi="Arial"/>
          <w:szCs w:val="24"/>
        </w:rPr>
        <w:t>*</w:t>
      </w:r>
      <w:r>
        <w:rPr>
          <w:rFonts w:ascii="Arial" w:hAnsi="Arial"/>
          <w:szCs w:val="24"/>
        </w:rPr>
        <w:t>.</w:t>
      </w:r>
    </w:p>
    <w:p w:rsidR="00ED1C33" w:rsidRDefault="00ED1C33" w:rsidP="00ED1C33">
      <w:pPr>
        <w:pStyle w:val="ListParagraph"/>
        <w:rPr>
          <w:rFonts w:ascii="Arial" w:hAnsi="Arial"/>
          <w:szCs w:val="24"/>
        </w:rPr>
      </w:pPr>
    </w:p>
    <w:p w:rsidR="008933A2" w:rsidRDefault="008933A2" w:rsidP="008933A2">
      <w:pPr>
        <w:numPr>
          <w:ilvl w:val="0"/>
          <w:numId w:val="1"/>
        </w:numPr>
        <w:tabs>
          <w:tab w:val="left" w:pos="720"/>
        </w:tabs>
        <w:rPr>
          <w:rFonts w:ascii="Arial" w:hAnsi="Arial"/>
          <w:szCs w:val="24"/>
        </w:rPr>
      </w:pPr>
      <w:r w:rsidRPr="008933A2">
        <w:rPr>
          <w:rFonts w:ascii="Arial" w:hAnsi="Arial"/>
          <w:szCs w:val="24"/>
        </w:rPr>
        <w:t xml:space="preserve"> I occupy my room under licence, the conditions of which are the continued acceptance and abiding by the </w:t>
      </w:r>
      <w:r w:rsidR="00B5607F">
        <w:rPr>
          <w:rFonts w:ascii="Arial" w:hAnsi="Arial"/>
          <w:szCs w:val="24"/>
        </w:rPr>
        <w:t>rules set out above</w:t>
      </w:r>
      <w:r w:rsidRPr="008933A2">
        <w:rPr>
          <w:rFonts w:ascii="Arial" w:hAnsi="Arial"/>
          <w:szCs w:val="24"/>
        </w:rPr>
        <w:t>.</w:t>
      </w:r>
    </w:p>
    <w:p w:rsidR="00975783" w:rsidRDefault="00975783" w:rsidP="00975783">
      <w:pPr>
        <w:pStyle w:val="ListParagraph"/>
        <w:rPr>
          <w:rFonts w:ascii="Arial" w:hAnsi="Arial"/>
          <w:szCs w:val="24"/>
        </w:rPr>
      </w:pPr>
    </w:p>
    <w:p w:rsidR="00975783" w:rsidRDefault="008933A2" w:rsidP="008933A2">
      <w:pPr>
        <w:numPr>
          <w:ilvl w:val="0"/>
          <w:numId w:val="1"/>
        </w:numPr>
        <w:tabs>
          <w:tab w:val="left" w:pos="720"/>
        </w:tabs>
        <w:rPr>
          <w:rFonts w:ascii="Arial" w:hAnsi="Arial"/>
          <w:szCs w:val="24"/>
        </w:rPr>
      </w:pPr>
      <w:r w:rsidRPr="00975783">
        <w:rPr>
          <w:rFonts w:ascii="Arial" w:hAnsi="Arial"/>
          <w:szCs w:val="24"/>
        </w:rPr>
        <w:t xml:space="preserve">I accept that if I leave the Community without notification and/or cleaning my room, I will forfeit my </w:t>
      </w:r>
      <w:r w:rsidR="00ED1C33">
        <w:rPr>
          <w:rFonts w:ascii="Arial" w:hAnsi="Arial"/>
          <w:szCs w:val="24"/>
        </w:rPr>
        <w:t>savings</w:t>
      </w:r>
      <w:r w:rsidR="00B5607F">
        <w:rPr>
          <w:rFonts w:ascii="Arial" w:hAnsi="Arial"/>
          <w:szCs w:val="24"/>
        </w:rPr>
        <w:t xml:space="preserve"> held at Emmaus Bristol (maximum held £10</w:t>
      </w:r>
      <w:r w:rsidR="00ED1C33">
        <w:rPr>
          <w:rFonts w:ascii="Arial" w:hAnsi="Arial"/>
          <w:szCs w:val="24"/>
        </w:rPr>
        <w:t>0</w:t>
      </w:r>
      <w:r w:rsidR="00B5607F">
        <w:rPr>
          <w:rFonts w:ascii="Arial" w:hAnsi="Arial"/>
          <w:szCs w:val="24"/>
        </w:rPr>
        <w:t xml:space="preserve">) </w:t>
      </w:r>
      <w:r w:rsidRPr="00975783">
        <w:rPr>
          <w:rFonts w:ascii="Arial" w:hAnsi="Arial"/>
          <w:szCs w:val="24"/>
        </w:rPr>
        <w:t>as a charge for room cleaning.</w:t>
      </w:r>
      <w:r w:rsidR="00ED1C33">
        <w:rPr>
          <w:rFonts w:ascii="Arial" w:hAnsi="Arial"/>
          <w:szCs w:val="24"/>
        </w:rPr>
        <w:t xml:space="preserve"> </w:t>
      </w:r>
    </w:p>
    <w:p w:rsidR="00975783" w:rsidRDefault="00975783" w:rsidP="00975783">
      <w:pPr>
        <w:pStyle w:val="ListParagraph"/>
        <w:rPr>
          <w:rFonts w:ascii="Arial" w:hAnsi="Arial"/>
          <w:szCs w:val="24"/>
        </w:rPr>
      </w:pPr>
    </w:p>
    <w:p w:rsidR="008933A2" w:rsidRDefault="00975783" w:rsidP="008933A2">
      <w:pPr>
        <w:numPr>
          <w:ilvl w:val="0"/>
          <w:numId w:val="1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Any property left in the Community after </w:t>
      </w:r>
      <w:r w:rsidR="00B97771">
        <w:rPr>
          <w:rFonts w:ascii="Arial" w:hAnsi="Arial"/>
          <w:szCs w:val="24"/>
        </w:rPr>
        <w:t>I</w:t>
      </w:r>
      <w:r>
        <w:rPr>
          <w:rFonts w:ascii="Arial" w:hAnsi="Arial"/>
          <w:szCs w:val="24"/>
        </w:rPr>
        <w:t xml:space="preserve"> leave will be stored for 6 weeks and then disposed of. </w:t>
      </w:r>
    </w:p>
    <w:p w:rsidR="00975783" w:rsidRDefault="00975783" w:rsidP="00975783">
      <w:pPr>
        <w:pStyle w:val="ListParagraph"/>
        <w:rPr>
          <w:rFonts w:ascii="Arial" w:hAnsi="Arial"/>
          <w:szCs w:val="24"/>
        </w:rPr>
      </w:pPr>
    </w:p>
    <w:p w:rsidR="00975783" w:rsidRDefault="00975783" w:rsidP="00975783">
      <w:pPr>
        <w:pStyle w:val="Footer"/>
        <w:numPr>
          <w:ilvl w:val="0"/>
          <w:numId w:val="1"/>
        </w:numPr>
        <w:rPr>
          <w:rFonts w:ascii="Arial" w:hAnsi="Arial"/>
          <w:b/>
          <w:szCs w:val="24"/>
        </w:rPr>
      </w:pPr>
      <w:r w:rsidRPr="00975783">
        <w:rPr>
          <w:rFonts w:ascii="Arial" w:hAnsi="Arial"/>
          <w:b/>
          <w:szCs w:val="24"/>
        </w:rPr>
        <w:t>If as a result of false information given by myself my housing benefit claim is rejected, I accept liability for any rent that may be due.</w:t>
      </w:r>
    </w:p>
    <w:p w:rsidR="00B5607F" w:rsidRDefault="00B5607F" w:rsidP="00B5607F">
      <w:pPr>
        <w:pStyle w:val="ListParagraph"/>
        <w:rPr>
          <w:rFonts w:ascii="Arial" w:hAnsi="Arial"/>
          <w:b/>
          <w:szCs w:val="24"/>
        </w:rPr>
      </w:pPr>
    </w:p>
    <w:p w:rsidR="00B5607F" w:rsidRDefault="00B5607F" w:rsidP="00B5607F">
      <w:pPr>
        <w:pStyle w:val="Footer"/>
        <w:rPr>
          <w:rFonts w:ascii="Arial" w:hAnsi="Arial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975783" w:rsidTr="00D016DD">
        <w:tc>
          <w:tcPr>
            <w:tcW w:w="4077" w:type="dxa"/>
          </w:tcPr>
          <w:p w:rsidR="00975783" w:rsidRPr="00975783" w:rsidRDefault="00B5607F" w:rsidP="00D016DD">
            <w:pPr>
              <w:tabs>
                <w:tab w:val="left" w:leader="dot" w:pos="3402"/>
                <w:tab w:val="left" w:leader="dot" w:pos="6804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975783" w:rsidRPr="00975783">
              <w:rPr>
                <w:rFonts w:ascii="Arial" w:hAnsi="Arial"/>
                <w:b/>
              </w:rPr>
              <w:t xml:space="preserve">rint Name </w:t>
            </w:r>
          </w:p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65" w:type="dxa"/>
          </w:tcPr>
          <w:p w:rsidR="00975783" w:rsidRDefault="00975783" w:rsidP="00975783">
            <w:pPr>
              <w:rPr>
                <w:rFonts w:ascii="Arial" w:hAnsi="Arial" w:cs="Arial"/>
                <w:szCs w:val="24"/>
              </w:rPr>
            </w:pPr>
          </w:p>
        </w:tc>
      </w:tr>
      <w:tr w:rsidR="00975783" w:rsidTr="00D016DD">
        <w:tc>
          <w:tcPr>
            <w:tcW w:w="4077" w:type="dxa"/>
          </w:tcPr>
          <w:p w:rsidR="00975783" w:rsidRPr="00975783" w:rsidRDefault="00975783" w:rsidP="00D016DD">
            <w:pPr>
              <w:tabs>
                <w:tab w:val="left" w:leader="dot" w:pos="3402"/>
                <w:tab w:val="left" w:leader="dot" w:pos="6804"/>
              </w:tabs>
              <w:jc w:val="right"/>
              <w:rPr>
                <w:rFonts w:ascii="Arial" w:hAnsi="Arial"/>
                <w:b/>
              </w:rPr>
            </w:pPr>
            <w:r w:rsidRPr="00975783">
              <w:rPr>
                <w:rFonts w:ascii="Arial" w:hAnsi="Arial"/>
                <w:b/>
              </w:rPr>
              <w:t>Signed</w:t>
            </w:r>
          </w:p>
          <w:p w:rsidR="00975783" w:rsidRPr="00975783" w:rsidRDefault="00975783" w:rsidP="00D016DD">
            <w:pPr>
              <w:tabs>
                <w:tab w:val="left" w:leader="dot" w:pos="3402"/>
                <w:tab w:val="left" w:leader="dot" w:pos="6804"/>
              </w:tabs>
              <w:jc w:val="right"/>
              <w:rPr>
                <w:rFonts w:ascii="Arial" w:hAnsi="Arial"/>
                <w:b/>
              </w:rPr>
            </w:pPr>
          </w:p>
          <w:p w:rsidR="00975783" w:rsidRPr="00975783" w:rsidRDefault="00975783" w:rsidP="00D016DD">
            <w:pPr>
              <w:tabs>
                <w:tab w:val="left" w:leader="dot" w:pos="3402"/>
                <w:tab w:val="left" w:leader="dot" w:pos="6804"/>
              </w:tabs>
              <w:jc w:val="right"/>
              <w:rPr>
                <w:rFonts w:ascii="Arial" w:hAnsi="Arial"/>
                <w:b/>
              </w:rPr>
            </w:pPr>
          </w:p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65" w:type="dxa"/>
          </w:tcPr>
          <w:p w:rsidR="00975783" w:rsidRDefault="00975783" w:rsidP="00975783">
            <w:pPr>
              <w:rPr>
                <w:rFonts w:ascii="Arial" w:hAnsi="Arial" w:cs="Arial"/>
                <w:szCs w:val="24"/>
              </w:rPr>
            </w:pPr>
          </w:p>
        </w:tc>
      </w:tr>
      <w:tr w:rsidR="00975783" w:rsidTr="00D016DD">
        <w:tc>
          <w:tcPr>
            <w:tcW w:w="4077" w:type="dxa"/>
          </w:tcPr>
          <w:p w:rsidR="00975783" w:rsidRPr="00975783" w:rsidRDefault="00975783" w:rsidP="00D016DD">
            <w:pPr>
              <w:tabs>
                <w:tab w:val="left" w:leader="dot" w:pos="6804"/>
              </w:tabs>
              <w:jc w:val="right"/>
              <w:rPr>
                <w:rFonts w:ascii="Arial" w:hAnsi="Arial"/>
                <w:b/>
              </w:rPr>
            </w:pPr>
            <w:r w:rsidRPr="00975783">
              <w:rPr>
                <w:rFonts w:ascii="Arial" w:hAnsi="Arial"/>
                <w:b/>
              </w:rPr>
              <w:t>Signed on behalf of Emmaus Bristol</w:t>
            </w:r>
          </w:p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65" w:type="dxa"/>
          </w:tcPr>
          <w:p w:rsidR="00975783" w:rsidRDefault="00975783" w:rsidP="00975783">
            <w:pPr>
              <w:rPr>
                <w:rFonts w:ascii="Arial" w:hAnsi="Arial" w:cs="Arial"/>
                <w:szCs w:val="24"/>
              </w:rPr>
            </w:pPr>
          </w:p>
        </w:tc>
      </w:tr>
      <w:tr w:rsidR="00975783" w:rsidTr="00D016DD">
        <w:tc>
          <w:tcPr>
            <w:tcW w:w="4077" w:type="dxa"/>
          </w:tcPr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</w:rPr>
            </w:pPr>
            <w:r w:rsidRPr="00975783">
              <w:rPr>
                <w:rFonts w:ascii="Arial" w:hAnsi="Arial"/>
                <w:b/>
              </w:rPr>
              <w:t>Date</w:t>
            </w:r>
          </w:p>
          <w:p w:rsidR="00975783" w:rsidRPr="00975783" w:rsidRDefault="00975783" w:rsidP="00D016DD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65" w:type="dxa"/>
          </w:tcPr>
          <w:p w:rsidR="00975783" w:rsidRDefault="00975783" w:rsidP="0097578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621BD" w:rsidRDefault="004621BD" w:rsidP="00975783">
      <w:pPr>
        <w:tabs>
          <w:tab w:val="left" w:leader="dot" w:pos="3402"/>
          <w:tab w:val="left" w:leader="dot" w:pos="6804"/>
        </w:tabs>
        <w:rPr>
          <w:rFonts w:ascii="Arial" w:hAnsi="Arial"/>
          <w:sz w:val="22"/>
        </w:rPr>
      </w:pPr>
    </w:p>
    <w:p w:rsidR="00EC3ACD" w:rsidRDefault="00EC3ACD" w:rsidP="00975783">
      <w:pPr>
        <w:tabs>
          <w:tab w:val="left" w:leader="dot" w:pos="3402"/>
          <w:tab w:val="left" w:leader="dot" w:pos="6804"/>
        </w:tabs>
        <w:rPr>
          <w:rFonts w:ascii="Arial" w:hAnsi="Arial"/>
          <w:sz w:val="22"/>
        </w:rPr>
        <w:sectPr w:rsidR="00EC3ACD" w:rsidSect="00E22AFB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/>
          <w:sz w:val="22"/>
        </w:rPr>
        <w:t xml:space="preserve">*This does not apply to solidarity places </w:t>
      </w:r>
    </w:p>
    <w:tbl>
      <w:tblPr>
        <w:tblStyle w:val="TableGrid"/>
        <w:tblW w:w="15932" w:type="dxa"/>
        <w:jc w:val="center"/>
        <w:tblInd w:w="-318" w:type="dxa"/>
        <w:tblLayout w:type="fixed"/>
        <w:tblLook w:val="04A0"/>
      </w:tblPr>
      <w:tblGrid>
        <w:gridCol w:w="555"/>
        <w:gridCol w:w="7411"/>
        <w:gridCol w:w="7411"/>
        <w:gridCol w:w="555"/>
      </w:tblGrid>
      <w:tr w:rsidR="004621BD" w:rsidRPr="00FA5755" w:rsidTr="00FA5755">
        <w:trPr>
          <w:jc w:val="center"/>
        </w:trPr>
        <w:tc>
          <w:tcPr>
            <w:tcW w:w="555" w:type="dxa"/>
          </w:tcPr>
          <w:p w:rsidR="004621BD" w:rsidRPr="00FA5755" w:rsidRDefault="004621BD" w:rsidP="004621BD">
            <w:pPr>
              <w:rPr>
                <w:rFonts w:ascii="EmmausYeast" w:hAnsi="EmmausYeast" w:cs="Arial"/>
                <w:color w:val="95C11F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366EA2" w:rsidP="00366EA2">
            <w:pPr>
              <w:rPr>
                <w:rFonts w:ascii="EmmausYeast" w:hAnsi="EmmausYeast" w:cs="Arial"/>
                <w:color w:val="95C11F"/>
                <w:szCs w:val="22"/>
              </w:rPr>
            </w:pPr>
            <w:r w:rsidRPr="00FA5755">
              <w:rPr>
                <w:rFonts w:ascii="Arial" w:hAnsi="Arial" w:cs="Arial"/>
                <w:b/>
                <w:szCs w:val="22"/>
              </w:rPr>
              <w:t>Emmaus Bristol will</w:t>
            </w:r>
            <w:r w:rsidR="004621BD" w:rsidRPr="00FA5755">
              <w:rPr>
                <w:rFonts w:ascii="Arial" w:hAnsi="Arial" w:cs="Arial"/>
                <w:b/>
                <w:szCs w:val="22"/>
              </w:rPr>
              <w:t xml:space="preserve"> provide:</w:t>
            </w:r>
          </w:p>
        </w:tc>
        <w:tc>
          <w:tcPr>
            <w:tcW w:w="7411" w:type="dxa"/>
          </w:tcPr>
          <w:p w:rsidR="004621BD" w:rsidRPr="00FA5755" w:rsidRDefault="00366EA2" w:rsidP="00366EA2">
            <w:pPr>
              <w:rPr>
                <w:rFonts w:ascii="EmmausYeast" w:hAnsi="EmmausYeast" w:cs="Arial"/>
                <w:color w:val="95C11F"/>
                <w:szCs w:val="22"/>
              </w:rPr>
            </w:pPr>
            <w:r w:rsidRPr="00FA5755">
              <w:rPr>
                <w:rFonts w:ascii="Arial" w:hAnsi="Arial" w:cs="Arial"/>
                <w:b/>
                <w:bCs/>
                <w:szCs w:val="22"/>
              </w:rPr>
              <w:t xml:space="preserve">The companion </w:t>
            </w:r>
            <w:r w:rsidR="004621BD" w:rsidRPr="00FA5755">
              <w:rPr>
                <w:rFonts w:ascii="Arial" w:hAnsi="Arial" w:cs="Arial"/>
                <w:b/>
                <w:bCs/>
                <w:szCs w:val="22"/>
              </w:rPr>
              <w:t>will:</w:t>
            </w:r>
          </w:p>
        </w:tc>
        <w:tc>
          <w:tcPr>
            <w:tcW w:w="555" w:type="dxa"/>
          </w:tcPr>
          <w:p w:rsidR="004621BD" w:rsidRPr="00FA5755" w:rsidRDefault="004621BD" w:rsidP="004621BD">
            <w:pPr>
              <w:rPr>
                <w:rFonts w:ascii="EmmausYeast" w:hAnsi="EmmausYeast" w:cs="Arial"/>
                <w:color w:val="95C11F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 w:val="restart"/>
            <w:textDirection w:val="btLr"/>
          </w:tcPr>
          <w:p w:rsidR="004621BD" w:rsidRPr="00FA5755" w:rsidRDefault="004621BD" w:rsidP="004621BD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FA5755">
              <w:rPr>
                <w:rFonts w:ascii="EmmausYeast" w:hAnsi="EmmausYeast" w:cs="Arial"/>
                <w:color w:val="95C11F"/>
                <w:szCs w:val="22"/>
              </w:rPr>
              <w:t>LIVE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Safe and stable </w:t>
            </w:r>
            <w:r w:rsidR="00FA5755" w:rsidRPr="00FA5755">
              <w:rPr>
                <w:rFonts w:ascii="Arial" w:hAnsi="Arial" w:cs="Arial"/>
                <w:szCs w:val="22"/>
              </w:rPr>
              <w:t>accommodation, which</w:t>
            </w:r>
            <w:r w:rsidRPr="00FA5755">
              <w:rPr>
                <w:rFonts w:ascii="Arial" w:hAnsi="Arial" w:cs="Arial"/>
                <w:szCs w:val="22"/>
              </w:rPr>
              <w:t xml:space="preserve"> is well maintained for as long as you need it.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Respect the accommodation, keeping it clean, tidy and looked after.</w:t>
            </w:r>
          </w:p>
        </w:tc>
        <w:tc>
          <w:tcPr>
            <w:tcW w:w="555" w:type="dxa"/>
            <w:vMerge w:val="restart"/>
            <w:textDirection w:val="btLr"/>
          </w:tcPr>
          <w:p w:rsidR="004621BD" w:rsidRPr="00FA5755" w:rsidRDefault="004621BD" w:rsidP="004621BD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FA5755">
              <w:rPr>
                <w:rFonts w:ascii="EmmausYeast" w:hAnsi="EmmausYeast" w:cs="Arial"/>
                <w:color w:val="95C11F"/>
                <w:szCs w:val="22"/>
              </w:rPr>
              <w:t>LIVE</w:t>
            </w: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Food, clothing, bedding, towels and essential toiletries. 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Consider others, and not take more than my fair share of resources.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 A regular allowance, help to set-up a bank account and opportunities to save for the future.</w:t>
            </w:r>
          </w:p>
        </w:tc>
        <w:tc>
          <w:tcPr>
            <w:tcW w:w="7411" w:type="dxa"/>
            <w:shd w:val="clear" w:color="auto" w:fill="auto"/>
          </w:tcPr>
          <w:p w:rsidR="004621BD" w:rsidRPr="00FA5755" w:rsidRDefault="004621BD" w:rsidP="004621B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Sign off all benefits, with the exception of housing benefit, and not borrow money from other companions. 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Support to register with a GP and dentist, and to access other health and wellbeing agencies / services you may need.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Take responsibility for making and keeping my medical appointments and be open and honest with staff about my health and we</w:t>
            </w:r>
            <w:bookmarkStart w:id="0" w:name="_GoBack"/>
            <w:bookmarkEnd w:id="0"/>
            <w:r w:rsidRPr="00FA5755">
              <w:rPr>
                <w:rFonts w:ascii="Arial" w:hAnsi="Arial" w:cs="Arial"/>
                <w:szCs w:val="22"/>
              </w:rPr>
              <w:t>llbeing.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3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 w:val="restart"/>
            <w:textDirection w:val="btLr"/>
          </w:tcPr>
          <w:p w:rsidR="004621BD" w:rsidRPr="00FA5755" w:rsidRDefault="004621BD" w:rsidP="004621BD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FA5755">
              <w:rPr>
                <w:rFonts w:ascii="EmmausYeast" w:hAnsi="EmmausYeast" w:cs="Arial"/>
                <w:color w:val="95C11F"/>
                <w:szCs w:val="22"/>
              </w:rPr>
              <w:t>WORK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Work in a social enterprise, linked to the community.  Here, you will work with others, to contribute to the success and sustainability of the community.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Contribute to the social enterprise, working 5 days a week to the best of my ability, and be a willing and supportive member of the team.</w:t>
            </w:r>
          </w:p>
        </w:tc>
        <w:tc>
          <w:tcPr>
            <w:tcW w:w="555" w:type="dxa"/>
            <w:vMerge w:val="restart"/>
            <w:textDirection w:val="btLr"/>
          </w:tcPr>
          <w:p w:rsidR="004621BD" w:rsidRPr="00FA5755" w:rsidRDefault="004621BD" w:rsidP="004621BD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FA5755">
              <w:rPr>
                <w:rFonts w:ascii="EmmausYeast" w:hAnsi="EmmausYeast" w:cs="Arial"/>
                <w:color w:val="95C11F"/>
                <w:szCs w:val="22"/>
              </w:rPr>
              <w:t>WORK</w:t>
            </w: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Training appropriate to your work, and a record of and recognition of your achievements.  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Take part in required training, enabling me to perform my job safely and to the required standards.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Help to access other training for your personal development and learning and an environment that is supportive and encouraging.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Take ownership of my own personal development and learning, and explore options available to me.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Personalised support, in line with your needs, issues, goals and aspirations.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Engage with the support offered, taking responsibility and action to meet my own needs and aspirations. 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4"/>
              </w:numPr>
              <w:tabs>
                <w:tab w:val="clear" w:pos="360"/>
              </w:tabs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cantSplit/>
          <w:trHeight w:val="1134"/>
          <w:jc w:val="center"/>
        </w:trPr>
        <w:tc>
          <w:tcPr>
            <w:tcW w:w="555" w:type="dxa"/>
            <w:vMerge w:val="restart"/>
            <w:textDirection w:val="btLr"/>
          </w:tcPr>
          <w:p w:rsidR="004621BD" w:rsidRPr="00FA5755" w:rsidRDefault="004621BD" w:rsidP="004621BD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FA5755">
              <w:rPr>
                <w:rFonts w:ascii="EmmausYeast" w:hAnsi="EmmausYeast" w:cs="Arial"/>
                <w:color w:val="95C11F"/>
                <w:szCs w:val="22"/>
              </w:rPr>
              <w:t>GROW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The opportunity to be part of a community, that works, lives and socialises together in a positive and supportive environment for the good of all.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7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Participate in the daily upkeep of the community, behaving in a considerate way to staff, companions and visitors, giving support, encouragement and respect to others, and abiding by the rules of the community.  </w:t>
            </w:r>
          </w:p>
        </w:tc>
        <w:tc>
          <w:tcPr>
            <w:tcW w:w="555" w:type="dxa"/>
            <w:vMerge w:val="restart"/>
            <w:textDirection w:val="btLr"/>
          </w:tcPr>
          <w:p w:rsidR="004621BD" w:rsidRPr="00FA5755" w:rsidRDefault="004621BD" w:rsidP="004621BD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FA5755">
              <w:rPr>
                <w:rFonts w:ascii="EmmausYeast" w:hAnsi="EmmausYeast" w:cs="Arial"/>
                <w:color w:val="95C11F"/>
                <w:szCs w:val="22"/>
              </w:rPr>
              <w:t>GROW</w:t>
            </w: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Encouragement to pursue your own hobbies and interests, and help to achieve your personal aspirations and goals.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EmmausYeast" w:hAnsi="EmmausYeast" w:cs="Arial"/>
                <w:color w:val="95C11F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Invest in myself - taking time to pursue my own hobbies and interests and work towards my own goals and aspirations.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 xml:space="preserve">The chance to take part in acts of solidarity.  This means working to help someone less fortunate than </w:t>
            </w:r>
            <w:proofErr w:type="gramStart"/>
            <w:r w:rsidRPr="00FA5755">
              <w:rPr>
                <w:rFonts w:ascii="Arial" w:hAnsi="Arial" w:cs="Arial"/>
                <w:szCs w:val="22"/>
              </w:rPr>
              <w:t>yourself</w:t>
            </w:r>
            <w:proofErr w:type="gramEnd"/>
            <w:r w:rsidRPr="00FA5755">
              <w:rPr>
                <w:rFonts w:ascii="Arial" w:hAnsi="Arial" w:cs="Arial"/>
                <w:szCs w:val="22"/>
              </w:rPr>
              <w:t xml:space="preserve"> and is a core part of our ethos.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Take part in solidarity, and actively help others, demonstrating empathy, compassion and charity to those in need.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</w:p>
        </w:tc>
      </w:tr>
      <w:tr w:rsidR="004621BD" w:rsidRPr="00FA5755" w:rsidTr="00FA5755">
        <w:trPr>
          <w:jc w:val="center"/>
        </w:trPr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Help to access mainstream housing and employment, supporting as much as possible, when or if you want to move on.</w:t>
            </w:r>
          </w:p>
        </w:tc>
        <w:tc>
          <w:tcPr>
            <w:tcW w:w="7411" w:type="dxa"/>
          </w:tcPr>
          <w:p w:rsidR="004621BD" w:rsidRPr="00FA5755" w:rsidRDefault="004621BD" w:rsidP="004621BD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Cs w:val="22"/>
              </w:rPr>
            </w:pPr>
            <w:r w:rsidRPr="00FA5755">
              <w:rPr>
                <w:rFonts w:ascii="Arial" w:hAnsi="Arial" w:cs="Arial"/>
                <w:szCs w:val="22"/>
              </w:rPr>
              <w:t>Work with staff, to prepare myself for living and working outside of the community, if this is my goal.</w:t>
            </w:r>
            <w:r w:rsidR="00FA5755" w:rsidRPr="00FA5755">
              <w:rPr>
                <w:rFonts w:ascii="Arial" w:hAnsi="Arial" w:cs="Arial"/>
                <w:szCs w:val="22"/>
              </w:rPr>
              <w:t xml:space="preserve"> Meet regularly with your support worker to set out and work towards your own objectives and take part in the Outcomes Star</w:t>
            </w:r>
          </w:p>
        </w:tc>
        <w:tc>
          <w:tcPr>
            <w:tcW w:w="555" w:type="dxa"/>
            <w:vMerge/>
          </w:tcPr>
          <w:p w:rsidR="004621BD" w:rsidRPr="00FA5755" w:rsidRDefault="004621BD" w:rsidP="004621BD">
            <w:pPr>
              <w:numPr>
                <w:ilvl w:val="0"/>
                <w:numId w:val="5"/>
              </w:numPr>
              <w:suppressAutoHyphens w:val="0"/>
              <w:rPr>
                <w:rFonts w:ascii="Arial" w:hAnsi="Arial" w:cs="Arial"/>
                <w:szCs w:val="22"/>
              </w:rPr>
            </w:pPr>
          </w:p>
        </w:tc>
      </w:tr>
    </w:tbl>
    <w:p w:rsidR="00975783" w:rsidRDefault="00975783" w:rsidP="00975783">
      <w:pPr>
        <w:tabs>
          <w:tab w:val="left" w:leader="dot" w:pos="3402"/>
          <w:tab w:val="left" w:leader="dot" w:pos="6804"/>
        </w:tabs>
        <w:rPr>
          <w:rFonts w:ascii="Arial" w:hAnsi="Arial"/>
          <w:sz w:val="22"/>
        </w:rPr>
      </w:pPr>
    </w:p>
    <w:sectPr w:rsidR="00975783" w:rsidSect="00462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4B" w:rsidRDefault="00DB764B" w:rsidP="00E22AFB">
      <w:r>
        <w:separator/>
      </w:r>
    </w:p>
  </w:endnote>
  <w:endnote w:type="continuationSeparator" w:id="0">
    <w:p w:rsidR="00DB764B" w:rsidRDefault="00DB764B" w:rsidP="00E2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mausYeast">
    <w:altName w:val="Corbel"/>
    <w:charset w:val="00"/>
    <w:family w:val="auto"/>
    <w:pitch w:val="variable"/>
    <w:sig w:usb0="80000027" w:usb1="50000042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4B" w:rsidRDefault="00DB764B" w:rsidP="00E22AFB">
      <w:r>
        <w:separator/>
      </w:r>
    </w:p>
  </w:footnote>
  <w:footnote w:type="continuationSeparator" w:id="0">
    <w:p w:rsidR="00DB764B" w:rsidRDefault="00DB764B" w:rsidP="00E22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4B" w:rsidRDefault="00DB764B">
    <w:pPr>
      <w:pStyle w:val="Header"/>
    </w:pPr>
    <w:r>
      <w:tab/>
    </w:r>
    <w:r>
      <w:tab/>
    </w:r>
    <w:r w:rsidR="007A5B28">
      <w:rPr>
        <w:noProof/>
        <w:lang w:eastAsia="en-GB"/>
      </w:rPr>
      <w:drawing>
        <wp:inline distT="0" distB="0" distL="0" distR="0">
          <wp:extent cx="1502583" cy="541556"/>
          <wp:effectExtent l="19050" t="0" r="2367" b="0"/>
          <wp:docPr id="1" name="Picture 0" descr="Emmaus_Bristol_master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aus_Bristol_masterlogo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7647" cy="543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B764B" w:rsidRDefault="00DB7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AA6BDC"/>
    <w:multiLevelType w:val="hybridMultilevel"/>
    <w:tmpl w:val="2BA82C5A"/>
    <w:lvl w:ilvl="0" w:tplc="C228F3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96A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9C49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7A3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201F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DE67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ACB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4C2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2437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2922BE0"/>
    <w:multiLevelType w:val="hybridMultilevel"/>
    <w:tmpl w:val="B26EC0EA"/>
    <w:lvl w:ilvl="0" w:tplc="805EF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1283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103D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36C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F0A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4A9C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C86C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1ED3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C603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8D65673"/>
    <w:multiLevelType w:val="hybridMultilevel"/>
    <w:tmpl w:val="B01498C6"/>
    <w:lvl w:ilvl="0" w:tplc="F97CAE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7C3EB3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2A28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AE76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303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A8E7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4839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50F1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082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C224191"/>
    <w:multiLevelType w:val="hybridMultilevel"/>
    <w:tmpl w:val="424C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13330"/>
    <w:multiLevelType w:val="hybridMultilevel"/>
    <w:tmpl w:val="D564F7A4"/>
    <w:lvl w:ilvl="0" w:tplc="123E4A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48EA2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F2CB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3279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CE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361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98C5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66C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4A13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6307EB2"/>
    <w:multiLevelType w:val="hybridMultilevel"/>
    <w:tmpl w:val="9D1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31610"/>
    <w:multiLevelType w:val="hybridMultilevel"/>
    <w:tmpl w:val="EAD6DAC0"/>
    <w:lvl w:ilvl="0" w:tplc="F71C6D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8DE8A1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64B4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5CBE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B83A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B2F0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6E3E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72DC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E631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E0A200D"/>
    <w:multiLevelType w:val="hybridMultilevel"/>
    <w:tmpl w:val="87F436FA"/>
    <w:lvl w:ilvl="0" w:tplc="99CA71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AA1B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A035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FAF1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A230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62E3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9A78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7E4F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7E93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684E5709"/>
    <w:multiLevelType w:val="hybridMultilevel"/>
    <w:tmpl w:val="7DF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298E"/>
    <w:multiLevelType w:val="hybridMultilevel"/>
    <w:tmpl w:val="862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4665"/>
    <w:multiLevelType w:val="hybridMultilevel"/>
    <w:tmpl w:val="7AA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2FF4"/>
    <w:rsid w:val="000E40B0"/>
    <w:rsid w:val="00117786"/>
    <w:rsid w:val="00182786"/>
    <w:rsid w:val="0019731D"/>
    <w:rsid w:val="001B4024"/>
    <w:rsid w:val="002E5535"/>
    <w:rsid w:val="0035582B"/>
    <w:rsid w:val="00366EA2"/>
    <w:rsid w:val="003E2E4B"/>
    <w:rsid w:val="004533BD"/>
    <w:rsid w:val="004621BD"/>
    <w:rsid w:val="00584552"/>
    <w:rsid w:val="00594A99"/>
    <w:rsid w:val="005D2560"/>
    <w:rsid w:val="00663D6E"/>
    <w:rsid w:val="006D4DF9"/>
    <w:rsid w:val="006E190B"/>
    <w:rsid w:val="006E4B90"/>
    <w:rsid w:val="00733444"/>
    <w:rsid w:val="007811F6"/>
    <w:rsid w:val="007A5B28"/>
    <w:rsid w:val="007D6D0E"/>
    <w:rsid w:val="0081134D"/>
    <w:rsid w:val="00871937"/>
    <w:rsid w:val="008933A2"/>
    <w:rsid w:val="008D3ADA"/>
    <w:rsid w:val="00975783"/>
    <w:rsid w:val="009F0B36"/>
    <w:rsid w:val="009F16A7"/>
    <w:rsid w:val="00A03335"/>
    <w:rsid w:val="00A062AE"/>
    <w:rsid w:val="00AC289E"/>
    <w:rsid w:val="00AE5D29"/>
    <w:rsid w:val="00AE6EEE"/>
    <w:rsid w:val="00B2017C"/>
    <w:rsid w:val="00B422B5"/>
    <w:rsid w:val="00B5607F"/>
    <w:rsid w:val="00B97771"/>
    <w:rsid w:val="00BA2F25"/>
    <w:rsid w:val="00BF6B0E"/>
    <w:rsid w:val="00C10FB9"/>
    <w:rsid w:val="00C12ADB"/>
    <w:rsid w:val="00CB0FBB"/>
    <w:rsid w:val="00D016DD"/>
    <w:rsid w:val="00DB6468"/>
    <w:rsid w:val="00DB764B"/>
    <w:rsid w:val="00DC0597"/>
    <w:rsid w:val="00E22AFB"/>
    <w:rsid w:val="00E32FF4"/>
    <w:rsid w:val="00EC3ACD"/>
    <w:rsid w:val="00ED1C33"/>
    <w:rsid w:val="00ED4883"/>
    <w:rsid w:val="00EF5926"/>
    <w:rsid w:val="00F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32FF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32F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32FF4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9757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7578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97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9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22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F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2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B514-AA8B-4BF0-9577-EDF479D6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Jessica</cp:lastModifiedBy>
  <cp:revision>12</cp:revision>
  <cp:lastPrinted>2018-03-13T13:42:00Z</cp:lastPrinted>
  <dcterms:created xsi:type="dcterms:W3CDTF">2018-03-09T12:26:00Z</dcterms:created>
  <dcterms:modified xsi:type="dcterms:W3CDTF">2018-06-22T09:54:00Z</dcterms:modified>
</cp:coreProperties>
</file>